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CD9" w:rsidRPr="00A40033" w:rsidRDefault="00571CD9" w:rsidP="008C4359">
      <w:pPr>
        <w:pStyle w:val="Citadestacada"/>
        <w:ind w:left="1416" w:hanging="480"/>
        <w:jc w:val="center"/>
        <w:rPr>
          <w:rFonts w:asciiTheme="majorBidi" w:hAnsiTheme="majorBidi" w:cstheme="majorBidi"/>
          <w:i w:val="0"/>
          <w:iCs w:val="0"/>
        </w:rPr>
      </w:pPr>
      <w:r w:rsidRPr="00A40033">
        <w:rPr>
          <w:rFonts w:asciiTheme="majorBidi" w:hAnsiTheme="majorBidi" w:cstheme="majorBidi"/>
          <w:i w:val="0"/>
          <w:iCs w:val="0"/>
        </w:rPr>
        <w:t>CUESTIONARIO SOBRE EL ACCESO A LOS ARCHIVOS</w:t>
      </w:r>
    </w:p>
    <w:p w:rsidR="00571CD9" w:rsidRPr="00571CD9" w:rsidRDefault="00571CD9" w:rsidP="00571CD9">
      <w:pPr>
        <w:jc w:val="center"/>
        <w:rPr>
          <w:rFonts w:asciiTheme="majorBidi" w:hAnsiTheme="majorBidi" w:cstheme="majorBidi"/>
          <w:b/>
          <w:color w:val="943634" w:themeColor="accent2" w:themeShade="BF"/>
        </w:rPr>
      </w:pPr>
    </w:p>
    <w:p w:rsidR="00571CD9" w:rsidRP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>Estimado/a compañero/a:</w:t>
      </w:r>
    </w:p>
    <w:p w:rsidR="00571CD9" w:rsidRPr="00571CD9" w:rsidRDefault="00571CD9" w:rsidP="00FE1510">
      <w:pPr>
        <w:spacing w:before="60" w:after="0" w:line="240" w:lineRule="auto"/>
        <w:ind w:firstLine="708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 xml:space="preserve">Como podrás apreciar </w:t>
      </w:r>
      <w:r>
        <w:rPr>
          <w:rFonts w:asciiTheme="majorBidi" w:hAnsiTheme="majorBidi" w:cstheme="majorBidi"/>
        </w:rPr>
        <w:t xml:space="preserve">por </w:t>
      </w:r>
      <w:r w:rsidR="00E757BA">
        <w:rPr>
          <w:rFonts w:asciiTheme="majorBidi" w:hAnsiTheme="majorBidi" w:cstheme="majorBidi"/>
        </w:rPr>
        <w:t xml:space="preserve">el </w:t>
      </w:r>
      <w:hyperlink r:id="rId7" w:history="1">
        <w:r w:rsidR="00E757BA" w:rsidRPr="00FE1510">
          <w:rPr>
            <w:rStyle w:val="Hipervnculo"/>
            <w:rFonts w:asciiTheme="majorBidi" w:hAnsiTheme="majorBidi" w:cstheme="majorBidi"/>
            <w:i/>
          </w:rPr>
          <w:t>Manifiesto</w:t>
        </w:r>
      </w:hyperlink>
      <w:r w:rsidR="00E757BA">
        <w:rPr>
          <w:rFonts w:asciiTheme="majorBidi" w:hAnsiTheme="majorBidi" w:cstheme="majorBidi"/>
          <w:i/>
        </w:rPr>
        <w:t xml:space="preserve"> </w:t>
      </w:r>
      <w:r w:rsidR="00E757BA">
        <w:rPr>
          <w:rFonts w:asciiTheme="majorBidi" w:hAnsiTheme="majorBidi" w:cstheme="majorBidi"/>
        </w:rPr>
        <w:t>que acompaña a este cuestionario</w:t>
      </w:r>
      <w:r>
        <w:rPr>
          <w:rFonts w:asciiTheme="majorBidi" w:hAnsiTheme="majorBidi" w:cstheme="majorBidi"/>
        </w:rPr>
        <w:t>, la CCMHSXX</w:t>
      </w:r>
      <w:r w:rsidRPr="00571CD9">
        <w:rPr>
          <w:rFonts w:asciiTheme="majorBidi" w:hAnsiTheme="majorBidi" w:cstheme="majorBidi"/>
        </w:rPr>
        <w:t xml:space="preserve"> ha planteado</w:t>
      </w:r>
      <w:r>
        <w:rPr>
          <w:rFonts w:asciiTheme="majorBidi" w:hAnsiTheme="majorBidi" w:cstheme="majorBidi"/>
        </w:rPr>
        <w:t>,</w:t>
      </w:r>
      <w:r w:rsidRPr="00571CD9">
        <w:rPr>
          <w:rFonts w:asciiTheme="majorBidi" w:hAnsiTheme="majorBidi" w:cstheme="majorBidi"/>
        </w:rPr>
        <w:t xml:space="preserve"> entre </w:t>
      </w:r>
      <w:r>
        <w:rPr>
          <w:rFonts w:asciiTheme="majorBidi" w:hAnsiTheme="majorBidi" w:cstheme="majorBidi"/>
        </w:rPr>
        <w:t>sus principales líneas de actuación,</w:t>
      </w:r>
      <w:r w:rsidRPr="00571CD9">
        <w:rPr>
          <w:rFonts w:asciiTheme="majorBidi" w:hAnsiTheme="majorBidi" w:cstheme="majorBidi"/>
        </w:rPr>
        <w:t xml:space="preserve"> la denuncia de la problemática de los ar</w:t>
      </w:r>
      <w:r>
        <w:rPr>
          <w:rFonts w:asciiTheme="majorBidi" w:hAnsiTheme="majorBidi" w:cstheme="majorBidi"/>
        </w:rPr>
        <w:t xml:space="preserve">chivos españoles </w:t>
      </w:r>
      <w:r w:rsidR="006778BD">
        <w:rPr>
          <w:rFonts w:asciiTheme="majorBidi" w:hAnsiTheme="majorBidi" w:cstheme="majorBidi"/>
        </w:rPr>
        <w:t>d</w:t>
      </w:r>
      <w:r w:rsidR="00866A0D">
        <w:rPr>
          <w:rFonts w:asciiTheme="majorBidi" w:hAnsiTheme="majorBidi" w:cstheme="majorBidi"/>
        </w:rPr>
        <w:t>el sig</w:t>
      </w:r>
      <w:r>
        <w:rPr>
          <w:rFonts w:asciiTheme="majorBidi" w:hAnsiTheme="majorBidi" w:cstheme="majorBidi"/>
        </w:rPr>
        <w:t>lo</w:t>
      </w:r>
      <w:r w:rsidRPr="00571CD9">
        <w:rPr>
          <w:rFonts w:asciiTheme="majorBidi" w:hAnsiTheme="majorBidi" w:cstheme="majorBidi"/>
        </w:rPr>
        <w:t xml:space="preserve"> XX</w:t>
      </w:r>
      <w:r>
        <w:rPr>
          <w:rFonts w:asciiTheme="majorBidi" w:hAnsiTheme="majorBidi" w:cstheme="majorBidi"/>
        </w:rPr>
        <w:t xml:space="preserve">. </w:t>
      </w:r>
      <w:r w:rsidR="001B0EE4">
        <w:rPr>
          <w:rFonts w:asciiTheme="majorBidi" w:hAnsiTheme="majorBidi" w:cstheme="majorBidi"/>
        </w:rPr>
        <w:t xml:space="preserve">En especial, los fondos </w:t>
      </w:r>
      <w:r w:rsidR="00866A0D">
        <w:rPr>
          <w:rFonts w:asciiTheme="majorBidi" w:hAnsiTheme="majorBidi" w:cstheme="majorBidi"/>
        </w:rPr>
        <w:t>centrados en la épocas históricas de</w:t>
      </w:r>
      <w:r w:rsidR="001B0EE4">
        <w:rPr>
          <w:rFonts w:asciiTheme="majorBidi" w:hAnsiTheme="majorBidi" w:cstheme="majorBidi"/>
        </w:rPr>
        <w:t xml:space="preserve"> la II República, Guerra Civil, Franquismo y Transición</w:t>
      </w:r>
      <w:r w:rsidR="00866A0D">
        <w:rPr>
          <w:rFonts w:asciiTheme="majorBidi" w:hAnsiTheme="majorBidi" w:cstheme="majorBidi"/>
        </w:rPr>
        <w:t>,</w:t>
      </w:r>
      <w:r w:rsidR="001B0EE4" w:rsidRPr="001B0EE4">
        <w:rPr>
          <w:rFonts w:asciiTheme="majorBidi" w:hAnsiTheme="majorBidi" w:cstheme="majorBidi"/>
        </w:rPr>
        <w:t xml:space="preserve"> </w:t>
      </w:r>
      <w:r w:rsidR="001B0EE4" w:rsidRPr="00571CD9">
        <w:rPr>
          <w:rFonts w:asciiTheme="majorBidi" w:hAnsiTheme="majorBidi" w:cstheme="majorBidi"/>
        </w:rPr>
        <w:t>y</w:t>
      </w:r>
      <w:r w:rsidR="006778BD">
        <w:rPr>
          <w:rFonts w:asciiTheme="majorBidi" w:hAnsiTheme="majorBidi" w:cstheme="majorBidi"/>
        </w:rPr>
        <w:t xml:space="preserve"> particularmente los que tienen que ver con </w:t>
      </w:r>
      <w:r w:rsidR="001B0EE4" w:rsidRPr="00571CD9">
        <w:rPr>
          <w:rFonts w:asciiTheme="majorBidi" w:hAnsiTheme="majorBidi" w:cstheme="majorBidi"/>
        </w:rPr>
        <w:t>las distintas formas de violencia, represión y exclusión social en esas épocas.</w:t>
      </w:r>
      <w:r w:rsidR="00C8159A">
        <w:rPr>
          <w:rFonts w:asciiTheme="majorBidi" w:hAnsiTheme="majorBidi" w:cstheme="majorBidi"/>
        </w:rPr>
        <w:t xml:space="preserve"> Lo anterior</w:t>
      </w:r>
      <w:r w:rsidR="001B0EE4">
        <w:rPr>
          <w:rFonts w:asciiTheme="majorBidi" w:hAnsiTheme="majorBidi" w:cstheme="majorBidi"/>
        </w:rPr>
        <w:t xml:space="preserve"> </w:t>
      </w:r>
      <w:r w:rsidR="004206E7">
        <w:rPr>
          <w:rFonts w:asciiTheme="majorBidi" w:hAnsiTheme="majorBidi" w:cstheme="majorBidi"/>
        </w:rPr>
        <w:t>se traduce en</w:t>
      </w:r>
      <w:r>
        <w:rPr>
          <w:rFonts w:asciiTheme="majorBidi" w:hAnsiTheme="majorBidi" w:cstheme="majorBidi"/>
        </w:rPr>
        <w:t xml:space="preserve"> </w:t>
      </w:r>
      <w:r w:rsidRPr="00571CD9">
        <w:rPr>
          <w:rFonts w:asciiTheme="majorBidi" w:hAnsiTheme="majorBidi" w:cstheme="majorBidi"/>
        </w:rPr>
        <w:t xml:space="preserve">la exigencia de medidas para enmendar </w:t>
      </w:r>
      <w:r w:rsidR="001B0EE4">
        <w:rPr>
          <w:rFonts w:asciiTheme="majorBidi" w:hAnsiTheme="majorBidi" w:cstheme="majorBidi"/>
        </w:rPr>
        <w:t>dicha situación.</w:t>
      </w:r>
      <w:r w:rsidRPr="00571CD9">
        <w:rPr>
          <w:rFonts w:asciiTheme="majorBidi" w:hAnsiTheme="majorBidi" w:cstheme="majorBidi"/>
        </w:rPr>
        <w:t xml:space="preserve"> </w:t>
      </w:r>
    </w:p>
    <w:p w:rsidR="00571CD9" w:rsidRDefault="00571CD9" w:rsidP="00FE1510">
      <w:pPr>
        <w:spacing w:before="60" w:after="0" w:line="240" w:lineRule="auto"/>
        <w:ind w:firstLine="708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 xml:space="preserve">En este sentido, nos dirigimos a ti con un doble </w:t>
      </w:r>
      <w:r w:rsidR="006778BD">
        <w:rPr>
          <w:rFonts w:asciiTheme="majorBidi" w:hAnsiTheme="majorBidi" w:cstheme="majorBidi"/>
        </w:rPr>
        <w:t>ruego</w:t>
      </w:r>
      <w:r w:rsidRPr="00571CD9">
        <w:rPr>
          <w:rFonts w:asciiTheme="majorBidi" w:hAnsiTheme="majorBidi" w:cstheme="majorBidi"/>
        </w:rPr>
        <w:t xml:space="preserve">: que, en primer lugar, nos manifiestes tu apoyo </w:t>
      </w:r>
      <w:r w:rsidR="006778BD">
        <w:rPr>
          <w:rFonts w:asciiTheme="majorBidi" w:hAnsiTheme="majorBidi" w:cstheme="majorBidi"/>
        </w:rPr>
        <w:t>a</w:t>
      </w:r>
      <w:r w:rsidRPr="00571CD9">
        <w:rPr>
          <w:rFonts w:asciiTheme="majorBidi" w:hAnsiTheme="majorBidi" w:cstheme="majorBidi"/>
        </w:rPr>
        <w:t xml:space="preserve"> esta causa y que, por otro lado, </w:t>
      </w:r>
      <w:bookmarkStart w:id="0" w:name="_GoBack"/>
      <w:bookmarkEnd w:id="0"/>
      <w:r w:rsidR="006778BD">
        <w:rPr>
          <w:rFonts w:asciiTheme="majorBidi" w:hAnsiTheme="majorBidi" w:cstheme="majorBidi"/>
        </w:rPr>
        <w:t xml:space="preserve">nos </w:t>
      </w:r>
      <w:r w:rsidRPr="00571CD9">
        <w:rPr>
          <w:rFonts w:asciiTheme="majorBidi" w:hAnsiTheme="majorBidi" w:cstheme="majorBidi"/>
        </w:rPr>
        <w:t>aportes tus opiniones y experiencias como investigador</w:t>
      </w:r>
      <w:r>
        <w:rPr>
          <w:rFonts w:asciiTheme="majorBidi" w:hAnsiTheme="majorBidi" w:cstheme="majorBidi"/>
        </w:rPr>
        <w:t xml:space="preserve">, ciudadano y/o </w:t>
      </w:r>
      <w:r w:rsidR="006778BD">
        <w:rPr>
          <w:rFonts w:asciiTheme="majorBidi" w:hAnsiTheme="majorBidi" w:cstheme="majorBidi"/>
        </w:rPr>
        <w:t xml:space="preserve">representante </w:t>
      </w:r>
      <w:r>
        <w:rPr>
          <w:rFonts w:asciiTheme="majorBidi" w:hAnsiTheme="majorBidi" w:cstheme="majorBidi"/>
        </w:rPr>
        <w:t xml:space="preserve">del movimiento </w:t>
      </w:r>
      <w:proofErr w:type="spellStart"/>
      <w:r>
        <w:rPr>
          <w:rFonts w:asciiTheme="majorBidi" w:hAnsiTheme="majorBidi" w:cstheme="majorBidi"/>
        </w:rPr>
        <w:t>memorialístico</w:t>
      </w:r>
      <w:proofErr w:type="spellEnd"/>
      <w:r w:rsidRPr="00571CD9">
        <w:rPr>
          <w:rFonts w:asciiTheme="majorBidi" w:hAnsiTheme="majorBidi" w:cstheme="majorBidi"/>
        </w:rPr>
        <w:t xml:space="preserve"> en relación </w:t>
      </w:r>
      <w:r w:rsidR="001B0EE4">
        <w:rPr>
          <w:rFonts w:asciiTheme="majorBidi" w:hAnsiTheme="majorBidi" w:cstheme="majorBidi"/>
        </w:rPr>
        <w:t>al</w:t>
      </w:r>
      <w:r w:rsidRPr="00571CD9">
        <w:rPr>
          <w:rFonts w:asciiTheme="majorBidi" w:hAnsiTheme="majorBidi" w:cstheme="majorBidi"/>
        </w:rPr>
        <w:t xml:space="preserve"> acceso a </w:t>
      </w:r>
      <w:r>
        <w:rPr>
          <w:rFonts w:asciiTheme="majorBidi" w:hAnsiTheme="majorBidi" w:cstheme="majorBidi"/>
        </w:rPr>
        <w:t xml:space="preserve">los </w:t>
      </w:r>
      <w:r w:rsidRPr="00571CD9">
        <w:rPr>
          <w:rFonts w:asciiTheme="majorBidi" w:hAnsiTheme="majorBidi" w:cstheme="majorBidi"/>
        </w:rPr>
        <w:t>archivos</w:t>
      </w:r>
      <w:r>
        <w:rPr>
          <w:rFonts w:asciiTheme="majorBidi" w:hAnsiTheme="majorBidi" w:cstheme="majorBidi"/>
        </w:rPr>
        <w:t xml:space="preserve">. </w:t>
      </w:r>
      <w:r w:rsidRPr="00571CD9">
        <w:rPr>
          <w:rFonts w:asciiTheme="majorBidi" w:hAnsiTheme="majorBidi" w:cstheme="majorBidi"/>
        </w:rPr>
        <w:t xml:space="preserve">Como hemos señalado, </w:t>
      </w:r>
      <w:r>
        <w:rPr>
          <w:rFonts w:asciiTheme="majorBidi" w:hAnsiTheme="majorBidi" w:cstheme="majorBidi"/>
        </w:rPr>
        <w:t xml:space="preserve">la CCMHSXX </w:t>
      </w:r>
      <w:r w:rsidR="00C8159A">
        <w:rPr>
          <w:rFonts w:asciiTheme="majorBidi" w:hAnsiTheme="majorBidi" w:cstheme="majorBidi"/>
        </w:rPr>
        <w:t xml:space="preserve">se compromete </w:t>
      </w:r>
      <w:r w:rsidRPr="00571CD9">
        <w:rPr>
          <w:rFonts w:asciiTheme="majorBidi" w:hAnsiTheme="majorBidi" w:cstheme="majorBidi"/>
        </w:rPr>
        <w:t xml:space="preserve">a sintetizar la información recibida </w:t>
      </w:r>
      <w:r>
        <w:rPr>
          <w:rFonts w:asciiTheme="majorBidi" w:hAnsiTheme="majorBidi" w:cstheme="majorBidi"/>
        </w:rPr>
        <w:t>en el futuro</w:t>
      </w:r>
      <w:r w:rsidR="002D6F40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i/>
          <w:iCs/>
        </w:rPr>
        <w:t>Libro Blanco sobre el acceso a los archivos y la Memoria Histórica del siglo XX</w:t>
      </w:r>
      <w:r w:rsidRPr="00571CD9">
        <w:rPr>
          <w:rFonts w:asciiTheme="majorBidi" w:hAnsiTheme="majorBidi" w:cstheme="majorBidi"/>
        </w:rPr>
        <w:t>.</w:t>
      </w:r>
    </w:p>
    <w:p w:rsidR="006778BD" w:rsidRDefault="004206E7" w:rsidP="00FE1510">
      <w:pPr>
        <w:spacing w:before="60" w:after="0" w:line="240" w:lineRule="auto"/>
        <w:ind w:firstLine="708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Todos los </w:t>
      </w:r>
      <w:r w:rsidR="006010E9">
        <w:rPr>
          <w:rFonts w:asciiTheme="majorBidi" w:hAnsiTheme="majorBidi" w:cstheme="majorBidi"/>
        </w:rPr>
        <w:t>cuestionarios</w:t>
      </w:r>
      <w:r>
        <w:rPr>
          <w:rFonts w:asciiTheme="majorBidi" w:hAnsiTheme="majorBidi" w:cstheme="majorBidi"/>
        </w:rPr>
        <w:t xml:space="preserve"> que se reciban será</w:t>
      </w:r>
      <w:r w:rsidR="00C8159A">
        <w:rPr>
          <w:rFonts w:asciiTheme="majorBidi" w:hAnsiTheme="majorBidi" w:cstheme="majorBidi"/>
        </w:rPr>
        <w:t>n</w:t>
      </w:r>
      <w:r>
        <w:rPr>
          <w:rFonts w:asciiTheme="majorBidi" w:hAnsiTheme="majorBidi" w:cstheme="majorBidi"/>
        </w:rPr>
        <w:t xml:space="preserve"> tratados de forma confidencial y, en ningún caso, se difundirá la procedencia </w:t>
      </w:r>
      <w:r w:rsidR="002D6F40">
        <w:rPr>
          <w:rFonts w:asciiTheme="majorBidi" w:hAnsiTheme="majorBidi" w:cstheme="majorBidi"/>
        </w:rPr>
        <w:t xml:space="preserve">ni </w:t>
      </w:r>
      <w:r>
        <w:rPr>
          <w:rFonts w:asciiTheme="majorBidi" w:hAnsiTheme="majorBidi" w:cstheme="majorBidi"/>
        </w:rPr>
        <w:t>los datos personales</w:t>
      </w:r>
      <w:r w:rsidR="002D6F40">
        <w:rPr>
          <w:rFonts w:asciiTheme="majorBidi" w:hAnsiTheme="majorBidi" w:cstheme="majorBidi"/>
        </w:rPr>
        <w:t xml:space="preserve"> de quienes participen</w:t>
      </w:r>
      <w:r>
        <w:rPr>
          <w:rFonts w:asciiTheme="majorBidi" w:hAnsiTheme="majorBidi" w:cstheme="majorBidi"/>
        </w:rPr>
        <w:t>. De hecho, este cuestionario tan sólo persigue obtener una radiografía cualitativa</w:t>
      </w:r>
      <w:r w:rsidR="002D6F40">
        <w:rPr>
          <w:rFonts w:asciiTheme="majorBidi" w:hAnsiTheme="majorBidi" w:cstheme="majorBidi"/>
        </w:rPr>
        <w:t xml:space="preserve"> a partir de la cual se pueda </w:t>
      </w:r>
      <w:r>
        <w:rPr>
          <w:rFonts w:asciiTheme="majorBidi" w:hAnsiTheme="majorBidi" w:cstheme="majorBidi"/>
        </w:rPr>
        <w:t xml:space="preserve">visualizar el mayor nivel de casuística posible, </w:t>
      </w:r>
      <w:r w:rsidR="00C8159A">
        <w:rPr>
          <w:rFonts w:asciiTheme="majorBidi" w:hAnsiTheme="majorBidi" w:cstheme="majorBidi"/>
        </w:rPr>
        <w:t xml:space="preserve">para </w:t>
      </w:r>
      <w:r>
        <w:rPr>
          <w:rFonts w:asciiTheme="majorBidi" w:hAnsiTheme="majorBidi" w:cstheme="majorBidi"/>
        </w:rPr>
        <w:t xml:space="preserve">determinar </w:t>
      </w:r>
      <w:r w:rsidR="00C8159A">
        <w:rPr>
          <w:rFonts w:asciiTheme="majorBidi" w:hAnsiTheme="majorBidi" w:cstheme="majorBidi"/>
        </w:rPr>
        <w:t>las</w:t>
      </w:r>
      <w:r>
        <w:rPr>
          <w:rFonts w:asciiTheme="majorBidi" w:hAnsiTheme="majorBidi" w:cstheme="majorBidi"/>
        </w:rPr>
        <w:t xml:space="preserve"> causas y factores</w:t>
      </w:r>
      <w:r w:rsidR="00C8159A">
        <w:rPr>
          <w:rFonts w:asciiTheme="majorBidi" w:hAnsiTheme="majorBidi" w:cstheme="majorBidi"/>
        </w:rPr>
        <w:t xml:space="preserve"> que</w:t>
      </w:r>
      <w:r>
        <w:rPr>
          <w:rFonts w:asciiTheme="majorBidi" w:hAnsiTheme="majorBidi" w:cstheme="majorBidi"/>
        </w:rPr>
        <w:t xml:space="preserve"> </w:t>
      </w:r>
      <w:r w:rsidR="008C4359">
        <w:rPr>
          <w:rFonts w:asciiTheme="majorBidi" w:hAnsiTheme="majorBidi" w:cstheme="majorBidi"/>
        </w:rPr>
        <w:t>intervienen</w:t>
      </w:r>
      <w:r>
        <w:rPr>
          <w:rFonts w:asciiTheme="majorBidi" w:hAnsiTheme="majorBidi" w:cstheme="majorBidi"/>
        </w:rPr>
        <w:t xml:space="preserve"> en los conocidos problemas a la hora de acceder a los archivos. </w:t>
      </w:r>
    </w:p>
    <w:p w:rsidR="004206E7" w:rsidRDefault="004206E7" w:rsidP="00FE1510">
      <w:pPr>
        <w:spacing w:before="60" w:after="0" w:line="240" w:lineRule="auto"/>
        <w:ind w:firstLine="708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Una vez rellenado el formulario, tan sólo se tiene que enviar el mismo a la siguiente dirección de correo</w:t>
      </w:r>
      <w:r w:rsidR="00A40033">
        <w:rPr>
          <w:rFonts w:asciiTheme="majorBidi" w:hAnsiTheme="majorBidi" w:cstheme="majorBidi"/>
        </w:rPr>
        <w:t xml:space="preserve"> </w:t>
      </w:r>
      <w:hyperlink r:id="rId8" w:history="1">
        <w:r w:rsidR="00FE1510" w:rsidRPr="00FE1510">
          <w:rPr>
            <w:rStyle w:val="Hipervnculo"/>
            <w:rFonts w:asciiTheme="majorBidi" w:hAnsiTheme="majorBidi" w:cstheme="majorBidi"/>
          </w:rPr>
          <w:t>libroblancoarchivos@gmail.com</w:t>
        </w:r>
      </w:hyperlink>
      <w:r w:rsidR="00FE1510" w:rsidRPr="00FE1510">
        <w:rPr>
          <w:rFonts w:asciiTheme="majorBidi" w:hAnsiTheme="majorBidi" w:cstheme="majorBidi"/>
          <w:u w:val="single"/>
        </w:rPr>
        <w:t>.</w:t>
      </w:r>
      <w:r w:rsidR="00FE1510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El Grupo de Archivos del Consejo Ejecutivo de la CCMHSXX </w:t>
      </w:r>
      <w:r w:rsidR="006010E9">
        <w:rPr>
          <w:rFonts w:asciiTheme="majorBidi" w:hAnsiTheme="majorBidi" w:cstheme="majorBidi"/>
        </w:rPr>
        <w:t>se compromete a enviar en un</w:t>
      </w:r>
      <w:r w:rsidR="00A40033">
        <w:rPr>
          <w:rFonts w:asciiTheme="majorBidi" w:hAnsiTheme="majorBidi" w:cstheme="majorBidi"/>
        </w:rPr>
        <w:t xml:space="preserve"> plazo máximo de 7 días el respectivo</w:t>
      </w:r>
      <w:r>
        <w:rPr>
          <w:rFonts w:asciiTheme="majorBidi" w:hAnsiTheme="majorBidi" w:cstheme="majorBidi"/>
        </w:rPr>
        <w:t xml:space="preserve"> acuse de recibo.</w:t>
      </w:r>
      <w:r w:rsidR="00B56C58">
        <w:rPr>
          <w:rFonts w:asciiTheme="majorBidi" w:hAnsiTheme="majorBidi" w:cstheme="majorBidi"/>
        </w:rPr>
        <w:t xml:space="preserve"> El plazo de recepción será el siguiente: desde el 14 de diciembre de 2014 al 30 de abril de 2015.</w:t>
      </w:r>
    </w:p>
    <w:p w:rsidR="00A40033" w:rsidRDefault="00A40033" w:rsidP="00FE1510">
      <w:pPr>
        <w:spacing w:before="60" w:after="0" w:line="240" w:lineRule="auto"/>
        <w:ind w:firstLine="708"/>
        <w:jc w:val="center"/>
        <w:rPr>
          <w:rFonts w:asciiTheme="majorBidi" w:hAnsiTheme="majorBidi" w:cstheme="majorBidi"/>
        </w:rPr>
      </w:pPr>
    </w:p>
    <w:p w:rsidR="00A40033" w:rsidRPr="004206E7" w:rsidRDefault="00A40033" w:rsidP="00FE1510">
      <w:pPr>
        <w:spacing w:before="60" w:after="0" w:line="240" w:lineRule="auto"/>
        <w:ind w:firstLine="708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*****</w:t>
      </w:r>
    </w:p>
    <w:p w:rsidR="006778BD" w:rsidRDefault="006778BD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6778BD">
        <w:rPr>
          <w:rFonts w:asciiTheme="majorBidi" w:hAnsiTheme="majorBidi" w:cstheme="majorBidi"/>
          <w:b/>
          <w:bCs/>
        </w:rPr>
        <w:t>Nombre y apellidos</w:t>
      </w:r>
      <w:r>
        <w:rPr>
          <w:rFonts w:asciiTheme="majorBidi" w:hAnsiTheme="majorBidi" w:cstheme="majorBidi"/>
        </w:rPr>
        <w:t>:</w:t>
      </w:r>
    </w:p>
    <w:p w:rsidR="006778BD" w:rsidRDefault="006778BD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6778BD">
        <w:rPr>
          <w:rFonts w:asciiTheme="majorBidi" w:hAnsiTheme="majorBidi" w:cstheme="majorBidi"/>
          <w:b/>
          <w:bCs/>
        </w:rPr>
        <w:t>DNI (no obligatorio)</w:t>
      </w:r>
      <w:r>
        <w:rPr>
          <w:rFonts w:asciiTheme="majorBidi" w:hAnsiTheme="majorBidi" w:cstheme="majorBidi"/>
        </w:rPr>
        <w:t>:</w:t>
      </w:r>
    </w:p>
    <w:p w:rsidR="006778BD" w:rsidRDefault="006778BD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6778BD">
        <w:rPr>
          <w:rFonts w:asciiTheme="majorBidi" w:hAnsiTheme="majorBidi" w:cstheme="majorBidi"/>
          <w:b/>
          <w:bCs/>
        </w:rPr>
        <w:t>Filiación académica/institucional/asociativa</w:t>
      </w:r>
      <w:r>
        <w:rPr>
          <w:rFonts w:asciiTheme="majorBidi" w:hAnsiTheme="majorBidi" w:cstheme="majorBidi"/>
        </w:rPr>
        <w:t>:</w:t>
      </w:r>
    </w:p>
    <w:p w:rsidR="006778BD" w:rsidRDefault="006778BD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6778BD">
        <w:rPr>
          <w:rFonts w:asciiTheme="majorBidi" w:hAnsiTheme="majorBidi" w:cstheme="majorBidi"/>
          <w:b/>
          <w:bCs/>
        </w:rPr>
        <w:t>Dirección</w:t>
      </w:r>
      <w:r w:rsidR="006229A6">
        <w:rPr>
          <w:rFonts w:asciiTheme="majorBidi" w:hAnsiTheme="majorBidi" w:cstheme="majorBidi"/>
        </w:rPr>
        <w:t xml:space="preserve"> </w:t>
      </w:r>
      <w:r w:rsidR="006229A6">
        <w:rPr>
          <w:rFonts w:asciiTheme="majorBidi" w:hAnsiTheme="majorBidi" w:cstheme="majorBidi"/>
          <w:b/>
          <w:bCs/>
        </w:rPr>
        <w:t>(</w:t>
      </w:r>
      <w:r w:rsidR="006229A6" w:rsidRPr="006229A6">
        <w:rPr>
          <w:rFonts w:asciiTheme="majorBidi" w:hAnsiTheme="majorBidi" w:cstheme="majorBidi"/>
          <w:b/>
          <w:bCs/>
        </w:rPr>
        <w:t>no obligatorio)</w:t>
      </w:r>
    </w:p>
    <w:p w:rsidR="006778BD" w:rsidRDefault="006778BD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6778BD">
        <w:rPr>
          <w:rFonts w:asciiTheme="majorBidi" w:hAnsiTheme="majorBidi" w:cstheme="majorBidi"/>
          <w:b/>
          <w:bCs/>
        </w:rPr>
        <w:t>Correo de contacto</w:t>
      </w:r>
      <w:r>
        <w:rPr>
          <w:rFonts w:asciiTheme="majorBidi" w:hAnsiTheme="majorBidi" w:cstheme="majorBidi"/>
        </w:rPr>
        <w:t>:</w:t>
      </w:r>
    </w:p>
    <w:p w:rsidR="006778BD" w:rsidRDefault="006778BD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6778BD">
        <w:rPr>
          <w:rFonts w:asciiTheme="majorBidi" w:hAnsiTheme="majorBidi" w:cstheme="majorBidi"/>
          <w:b/>
          <w:bCs/>
        </w:rPr>
        <w:t>Teléfono de contacto</w:t>
      </w:r>
      <w:r w:rsidR="006229A6">
        <w:rPr>
          <w:rFonts w:asciiTheme="majorBidi" w:hAnsiTheme="majorBidi" w:cstheme="majorBidi"/>
        </w:rPr>
        <w:t xml:space="preserve"> </w:t>
      </w:r>
      <w:r w:rsidR="006229A6" w:rsidRPr="006229A6">
        <w:rPr>
          <w:rFonts w:asciiTheme="majorBidi" w:hAnsiTheme="majorBidi" w:cstheme="majorBidi"/>
          <w:b/>
          <w:bCs/>
        </w:rPr>
        <w:t>(no obligatorio)</w:t>
      </w:r>
    </w:p>
    <w:p w:rsidR="006778BD" w:rsidRDefault="006778BD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571CD9" w:rsidRP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>Para facilitar y ordenar las aportaciones, proponemos el siguiente cuestionario orientativo, diferenciando los siguientes archivos y depósitos documentales y adaptando a ellos las respuestas, si es posible:</w:t>
      </w:r>
    </w:p>
    <w:p w:rsidR="00A40033" w:rsidRDefault="00A40033" w:rsidP="00FE1510">
      <w:pPr>
        <w:spacing w:before="60" w:after="0" w:line="240" w:lineRule="auto"/>
        <w:jc w:val="both"/>
        <w:rPr>
          <w:rFonts w:asciiTheme="majorBidi" w:hAnsiTheme="majorBidi" w:cstheme="majorBidi"/>
          <w:b/>
          <w:bCs/>
        </w:rPr>
      </w:pPr>
    </w:p>
    <w:p w:rsidR="00571CD9" w:rsidRPr="002B500E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A40033">
        <w:rPr>
          <w:rFonts w:asciiTheme="majorBidi" w:hAnsiTheme="majorBidi" w:cstheme="majorBidi"/>
          <w:b/>
          <w:bCs/>
        </w:rPr>
        <w:t>DE ÁMBITO LOCAL</w:t>
      </w:r>
      <w:r w:rsidR="00E757BA" w:rsidRPr="00A40033">
        <w:rPr>
          <w:rFonts w:asciiTheme="majorBidi" w:hAnsiTheme="majorBidi" w:cstheme="majorBidi"/>
          <w:b/>
          <w:bCs/>
        </w:rPr>
        <w:t>/PROVINCIAL</w:t>
      </w:r>
      <w:r w:rsidR="002B500E">
        <w:rPr>
          <w:rFonts w:asciiTheme="majorBidi" w:hAnsiTheme="majorBidi" w:cstheme="majorBidi"/>
          <w:b/>
          <w:bCs/>
        </w:rPr>
        <w:t xml:space="preserve"> </w:t>
      </w:r>
      <w:r w:rsidR="002B500E">
        <w:rPr>
          <w:rFonts w:asciiTheme="majorBidi" w:hAnsiTheme="majorBidi" w:cstheme="majorBidi"/>
        </w:rPr>
        <w:t>(</w:t>
      </w:r>
      <w:r w:rsidR="002B500E" w:rsidRPr="002B500E">
        <w:rPr>
          <w:rFonts w:asciiTheme="majorBidi" w:hAnsiTheme="majorBidi" w:cstheme="majorBidi"/>
          <w:i/>
          <w:iCs/>
        </w:rPr>
        <w:t>subrayar</w:t>
      </w:r>
      <w:r w:rsidR="002B500E">
        <w:rPr>
          <w:rFonts w:asciiTheme="majorBidi" w:hAnsiTheme="majorBidi" w:cstheme="majorBidi"/>
        </w:rPr>
        <w:t>)</w:t>
      </w:r>
    </w:p>
    <w:p w:rsidR="00571CD9" w:rsidRP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>A</w:t>
      </w:r>
      <w:r w:rsidR="008E66F0">
        <w:rPr>
          <w:rFonts w:asciiTheme="majorBidi" w:hAnsiTheme="majorBidi" w:cstheme="majorBidi"/>
        </w:rPr>
        <w:t>rchivos municipales</w:t>
      </w:r>
      <w:r w:rsidRPr="00571CD9">
        <w:rPr>
          <w:rFonts w:asciiTheme="majorBidi" w:hAnsiTheme="majorBidi" w:cstheme="majorBidi"/>
        </w:rPr>
        <w:t xml:space="preserve">, </w:t>
      </w:r>
      <w:r w:rsidR="002D6F40">
        <w:rPr>
          <w:rFonts w:asciiTheme="majorBidi" w:hAnsiTheme="majorBidi" w:cstheme="majorBidi"/>
        </w:rPr>
        <w:t>A</w:t>
      </w:r>
      <w:r w:rsidR="008E66F0">
        <w:rPr>
          <w:rFonts w:asciiTheme="majorBidi" w:hAnsiTheme="majorBidi" w:cstheme="majorBidi"/>
        </w:rPr>
        <w:t xml:space="preserve">rchivos de </w:t>
      </w:r>
      <w:r w:rsidRPr="00571CD9">
        <w:rPr>
          <w:rFonts w:asciiTheme="majorBidi" w:hAnsiTheme="majorBidi" w:cstheme="majorBidi"/>
        </w:rPr>
        <w:t xml:space="preserve">Diputaciones, </w:t>
      </w:r>
      <w:r w:rsidR="002D6F40">
        <w:rPr>
          <w:rFonts w:asciiTheme="majorBidi" w:hAnsiTheme="majorBidi" w:cstheme="majorBidi"/>
        </w:rPr>
        <w:t>A</w:t>
      </w:r>
      <w:r w:rsidR="009B0E71">
        <w:rPr>
          <w:rFonts w:asciiTheme="majorBidi" w:hAnsiTheme="majorBidi" w:cstheme="majorBidi"/>
        </w:rPr>
        <w:t xml:space="preserve">rchivos de </w:t>
      </w:r>
      <w:r w:rsidR="002D6F40">
        <w:rPr>
          <w:rFonts w:asciiTheme="majorBidi" w:hAnsiTheme="majorBidi" w:cstheme="majorBidi"/>
        </w:rPr>
        <w:t>Juzgados de Paz y Partidos J</w:t>
      </w:r>
      <w:r w:rsidRPr="00571CD9">
        <w:rPr>
          <w:rFonts w:asciiTheme="majorBidi" w:hAnsiTheme="majorBidi" w:cstheme="majorBidi"/>
        </w:rPr>
        <w:t xml:space="preserve">udiciales, Registros civiles y de cementerios, </w:t>
      </w:r>
      <w:r w:rsidR="002D6F40">
        <w:rPr>
          <w:rFonts w:asciiTheme="majorBidi" w:hAnsiTheme="majorBidi" w:cstheme="majorBidi"/>
        </w:rPr>
        <w:t>A</w:t>
      </w:r>
      <w:r w:rsidR="009B0E71">
        <w:rPr>
          <w:rFonts w:asciiTheme="majorBidi" w:hAnsiTheme="majorBidi" w:cstheme="majorBidi"/>
        </w:rPr>
        <w:t xml:space="preserve">rchivos parroquiales, </w:t>
      </w:r>
      <w:r w:rsidRPr="00571CD9">
        <w:rPr>
          <w:rFonts w:asciiTheme="majorBidi" w:hAnsiTheme="majorBidi" w:cstheme="majorBidi"/>
        </w:rPr>
        <w:t xml:space="preserve">Archivos Históricos </w:t>
      </w:r>
      <w:r w:rsidRPr="00571CD9">
        <w:rPr>
          <w:rFonts w:asciiTheme="majorBidi" w:hAnsiTheme="majorBidi" w:cstheme="majorBidi"/>
        </w:rPr>
        <w:lastRenderedPageBreak/>
        <w:t>Provinciales, Bibliotec</w:t>
      </w:r>
      <w:r w:rsidR="002D6F40">
        <w:rPr>
          <w:rFonts w:asciiTheme="majorBidi" w:hAnsiTheme="majorBidi" w:cstheme="majorBidi"/>
        </w:rPr>
        <w:t>as y H</w:t>
      </w:r>
      <w:r w:rsidRPr="00571CD9">
        <w:rPr>
          <w:rFonts w:asciiTheme="majorBidi" w:hAnsiTheme="majorBidi" w:cstheme="majorBidi"/>
        </w:rPr>
        <w:t xml:space="preserve">emerotecas, </w:t>
      </w:r>
      <w:r w:rsidR="002D6F40">
        <w:rPr>
          <w:rFonts w:asciiTheme="majorBidi" w:hAnsiTheme="majorBidi" w:cstheme="majorBidi"/>
        </w:rPr>
        <w:t>A</w:t>
      </w:r>
      <w:r w:rsidR="009B0E71">
        <w:rPr>
          <w:rFonts w:asciiTheme="majorBidi" w:hAnsiTheme="majorBidi" w:cstheme="majorBidi"/>
        </w:rPr>
        <w:t xml:space="preserve">rchivos de </w:t>
      </w:r>
      <w:r w:rsidRPr="00571CD9">
        <w:rPr>
          <w:rFonts w:asciiTheme="majorBidi" w:hAnsiTheme="majorBidi" w:cstheme="majorBidi"/>
        </w:rPr>
        <w:t xml:space="preserve">Delegaciones provinciales de ministerios y organismos estatales, </w:t>
      </w:r>
      <w:r w:rsidR="002D6F40">
        <w:rPr>
          <w:rFonts w:asciiTheme="majorBidi" w:hAnsiTheme="majorBidi" w:cstheme="majorBidi"/>
        </w:rPr>
        <w:t>A</w:t>
      </w:r>
      <w:r w:rsidR="009B0E71">
        <w:rPr>
          <w:rFonts w:asciiTheme="majorBidi" w:hAnsiTheme="majorBidi" w:cstheme="majorBidi"/>
        </w:rPr>
        <w:t xml:space="preserve">rchivos de </w:t>
      </w:r>
      <w:r w:rsidR="002D6F40">
        <w:rPr>
          <w:rFonts w:asciiTheme="majorBidi" w:hAnsiTheme="majorBidi" w:cstheme="majorBidi"/>
        </w:rPr>
        <w:t>Audiencias Pro</w:t>
      </w:r>
      <w:r w:rsidRPr="00571CD9">
        <w:rPr>
          <w:rFonts w:asciiTheme="majorBidi" w:hAnsiTheme="majorBidi" w:cstheme="majorBidi"/>
        </w:rPr>
        <w:t xml:space="preserve">vinciales, </w:t>
      </w:r>
      <w:r w:rsidR="002D6F40">
        <w:rPr>
          <w:rFonts w:asciiTheme="majorBidi" w:hAnsiTheme="majorBidi" w:cstheme="majorBidi"/>
        </w:rPr>
        <w:t>A</w:t>
      </w:r>
      <w:r w:rsidR="009B0E71">
        <w:rPr>
          <w:rFonts w:asciiTheme="majorBidi" w:hAnsiTheme="majorBidi" w:cstheme="majorBidi"/>
        </w:rPr>
        <w:t xml:space="preserve">rchivos </w:t>
      </w:r>
      <w:r w:rsidRPr="00571CD9">
        <w:rPr>
          <w:rFonts w:asciiTheme="majorBidi" w:hAnsiTheme="majorBidi" w:cstheme="majorBidi"/>
        </w:rPr>
        <w:t>particulares.</w:t>
      </w:r>
    </w:p>
    <w:p w:rsidR="00FE1510" w:rsidRDefault="00FE1510" w:rsidP="00FE1510">
      <w:pPr>
        <w:spacing w:before="60" w:after="0" w:line="240" w:lineRule="auto"/>
        <w:jc w:val="both"/>
        <w:rPr>
          <w:rFonts w:asciiTheme="majorBidi" w:hAnsiTheme="majorBidi" w:cstheme="majorBidi"/>
          <w:b/>
          <w:bCs/>
        </w:rPr>
      </w:pPr>
    </w:p>
    <w:p w:rsidR="00571CD9" w:rsidRPr="00A40033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  <w:b/>
          <w:bCs/>
        </w:rPr>
      </w:pPr>
      <w:r w:rsidRPr="00A40033">
        <w:rPr>
          <w:rFonts w:asciiTheme="majorBidi" w:hAnsiTheme="majorBidi" w:cstheme="majorBidi"/>
          <w:b/>
          <w:bCs/>
        </w:rPr>
        <w:t>DE ÁMBITO REGIONAL/TERRITORIAL</w:t>
      </w:r>
      <w:r w:rsidR="002B500E">
        <w:rPr>
          <w:rFonts w:asciiTheme="majorBidi" w:hAnsiTheme="majorBidi" w:cstheme="majorBidi"/>
          <w:b/>
          <w:bCs/>
        </w:rPr>
        <w:t xml:space="preserve"> </w:t>
      </w:r>
      <w:r w:rsidR="002B500E">
        <w:rPr>
          <w:rFonts w:asciiTheme="majorBidi" w:hAnsiTheme="majorBidi" w:cstheme="majorBidi"/>
        </w:rPr>
        <w:t>(</w:t>
      </w:r>
      <w:r w:rsidR="002B500E" w:rsidRPr="002B500E">
        <w:rPr>
          <w:rFonts w:asciiTheme="majorBidi" w:hAnsiTheme="majorBidi" w:cstheme="majorBidi"/>
          <w:i/>
          <w:iCs/>
        </w:rPr>
        <w:t>subrayar</w:t>
      </w:r>
      <w:r w:rsidR="002B500E">
        <w:rPr>
          <w:rFonts w:asciiTheme="majorBidi" w:hAnsiTheme="majorBidi" w:cstheme="majorBidi"/>
        </w:rPr>
        <w:t>)</w:t>
      </w:r>
    </w:p>
    <w:p w:rsidR="00571CD9" w:rsidRPr="00571CD9" w:rsidRDefault="002772EF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Archivos regionales de gestión transferida o no a las comunidades autónomas (Archivo del Reino de Valencia, Archivo del Reino de Galicia, Archivo del Reino de Mallorca, Archivos de las Chancillerías de Granada y Valladolid),</w:t>
      </w:r>
      <w:r w:rsidR="002D6F40">
        <w:rPr>
          <w:rFonts w:asciiTheme="majorBidi" w:hAnsiTheme="majorBidi" w:cstheme="majorBidi"/>
        </w:rPr>
        <w:t xml:space="preserve"> A</w:t>
      </w:r>
      <w:r w:rsidR="009B0E71">
        <w:rPr>
          <w:rFonts w:asciiTheme="majorBidi" w:hAnsiTheme="majorBidi" w:cstheme="majorBidi"/>
        </w:rPr>
        <w:t xml:space="preserve">rchivos de </w:t>
      </w:r>
      <w:r w:rsidR="00571CD9" w:rsidRPr="00571CD9">
        <w:rPr>
          <w:rFonts w:asciiTheme="majorBidi" w:hAnsiTheme="majorBidi" w:cstheme="majorBidi"/>
        </w:rPr>
        <w:t xml:space="preserve">Tribunales militares territoriales, </w:t>
      </w:r>
      <w:r w:rsidR="002D6F40">
        <w:rPr>
          <w:rFonts w:asciiTheme="majorBidi" w:hAnsiTheme="majorBidi" w:cstheme="majorBidi"/>
        </w:rPr>
        <w:t>A</w:t>
      </w:r>
      <w:r w:rsidR="009B0E71">
        <w:rPr>
          <w:rFonts w:asciiTheme="majorBidi" w:hAnsiTheme="majorBidi" w:cstheme="majorBidi"/>
        </w:rPr>
        <w:t xml:space="preserve">rchivos </w:t>
      </w:r>
      <w:r w:rsidR="00571CD9" w:rsidRPr="00571CD9">
        <w:rPr>
          <w:rFonts w:asciiTheme="majorBidi" w:hAnsiTheme="majorBidi" w:cstheme="majorBidi"/>
        </w:rPr>
        <w:t xml:space="preserve">penitenciarios, </w:t>
      </w:r>
      <w:r w:rsidR="002D6F40">
        <w:rPr>
          <w:rFonts w:asciiTheme="majorBidi" w:hAnsiTheme="majorBidi" w:cstheme="majorBidi"/>
        </w:rPr>
        <w:t>A</w:t>
      </w:r>
      <w:r w:rsidR="009B0E71">
        <w:rPr>
          <w:rFonts w:asciiTheme="majorBidi" w:hAnsiTheme="majorBidi" w:cstheme="majorBidi"/>
        </w:rPr>
        <w:t xml:space="preserve">rchivos </w:t>
      </w:r>
      <w:proofErr w:type="spellStart"/>
      <w:r w:rsidR="002D6F40">
        <w:rPr>
          <w:rFonts w:asciiTheme="majorBidi" w:hAnsiTheme="majorBidi" w:cstheme="majorBidi"/>
        </w:rPr>
        <w:t>archiepiscopales</w:t>
      </w:r>
      <w:proofErr w:type="spellEnd"/>
      <w:r w:rsidR="002D6F40">
        <w:rPr>
          <w:rFonts w:asciiTheme="majorBidi" w:hAnsiTheme="majorBidi" w:cstheme="majorBidi"/>
        </w:rPr>
        <w:t>,</w:t>
      </w:r>
      <w:r w:rsidR="00571CD9" w:rsidRPr="00571CD9">
        <w:rPr>
          <w:rFonts w:asciiTheme="majorBidi" w:hAnsiTheme="majorBidi" w:cstheme="majorBidi"/>
        </w:rPr>
        <w:t xml:space="preserve"> etc.</w:t>
      </w:r>
    </w:p>
    <w:p w:rsidR="002D6F40" w:rsidRDefault="002D6F40" w:rsidP="00FE1510">
      <w:pPr>
        <w:spacing w:before="60" w:after="0" w:line="240" w:lineRule="auto"/>
        <w:jc w:val="both"/>
        <w:rPr>
          <w:rFonts w:asciiTheme="majorBidi" w:hAnsiTheme="majorBidi" w:cstheme="majorBidi"/>
          <w:b/>
          <w:bCs/>
        </w:rPr>
      </w:pPr>
    </w:p>
    <w:p w:rsidR="00571CD9" w:rsidRPr="00A40033" w:rsidRDefault="002B500E" w:rsidP="00FE1510">
      <w:pPr>
        <w:spacing w:before="60" w:after="0" w:line="24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DE ÁMBITO ESTATAL </w:t>
      </w:r>
      <w:r>
        <w:rPr>
          <w:rFonts w:asciiTheme="majorBidi" w:hAnsiTheme="majorBidi" w:cstheme="majorBidi"/>
        </w:rPr>
        <w:t>(</w:t>
      </w:r>
      <w:r w:rsidRPr="002B500E">
        <w:rPr>
          <w:rFonts w:asciiTheme="majorBidi" w:hAnsiTheme="majorBidi" w:cstheme="majorBidi"/>
          <w:i/>
          <w:iCs/>
        </w:rPr>
        <w:t>subrayar</w:t>
      </w:r>
      <w:r>
        <w:rPr>
          <w:rFonts w:asciiTheme="majorBidi" w:hAnsiTheme="majorBidi" w:cstheme="majorBidi"/>
        </w:rPr>
        <w:t>)</w:t>
      </w:r>
    </w:p>
    <w:p w:rsidR="00EB6728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>A</w:t>
      </w:r>
      <w:r w:rsidR="002772EF">
        <w:rPr>
          <w:rFonts w:asciiTheme="majorBidi" w:hAnsiTheme="majorBidi" w:cstheme="majorBidi"/>
        </w:rPr>
        <w:t xml:space="preserve">rchivo Histórico Nacional, </w:t>
      </w:r>
      <w:r w:rsidRPr="00571CD9">
        <w:rPr>
          <w:rFonts w:asciiTheme="majorBidi" w:hAnsiTheme="majorBidi" w:cstheme="majorBidi"/>
        </w:rPr>
        <w:t>A</w:t>
      </w:r>
      <w:r w:rsidR="002772EF">
        <w:rPr>
          <w:rFonts w:asciiTheme="majorBidi" w:hAnsiTheme="majorBidi" w:cstheme="majorBidi"/>
        </w:rPr>
        <w:t xml:space="preserve">rchivo </w:t>
      </w:r>
      <w:r w:rsidRPr="00571CD9">
        <w:rPr>
          <w:rFonts w:asciiTheme="majorBidi" w:hAnsiTheme="majorBidi" w:cstheme="majorBidi"/>
        </w:rPr>
        <w:t>G</w:t>
      </w:r>
      <w:r w:rsidR="002772EF">
        <w:rPr>
          <w:rFonts w:asciiTheme="majorBidi" w:hAnsiTheme="majorBidi" w:cstheme="majorBidi"/>
        </w:rPr>
        <w:t xml:space="preserve">eneral de la </w:t>
      </w:r>
      <w:r w:rsidRPr="00571CD9">
        <w:rPr>
          <w:rFonts w:asciiTheme="majorBidi" w:hAnsiTheme="majorBidi" w:cstheme="majorBidi"/>
        </w:rPr>
        <w:t>A</w:t>
      </w:r>
      <w:r w:rsidR="002772EF">
        <w:rPr>
          <w:rFonts w:asciiTheme="majorBidi" w:hAnsiTheme="majorBidi" w:cstheme="majorBidi"/>
        </w:rPr>
        <w:t>dministración</w:t>
      </w:r>
      <w:r w:rsidRPr="00571CD9">
        <w:rPr>
          <w:rFonts w:asciiTheme="majorBidi" w:hAnsiTheme="majorBidi" w:cstheme="majorBidi"/>
        </w:rPr>
        <w:t xml:space="preserve">, </w:t>
      </w:r>
      <w:r w:rsidR="008E66F0">
        <w:rPr>
          <w:rFonts w:asciiTheme="majorBidi" w:hAnsiTheme="majorBidi" w:cstheme="majorBidi"/>
        </w:rPr>
        <w:t xml:space="preserve">Centro Documental de la Memoria Histórica, </w:t>
      </w:r>
      <w:r w:rsidR="002772EF">
        <w:rPr>
          <w:rFonts w:asciiTheme="majorBidi" w:hAnsiTheme="majorBidi" w:cstheme="majorBidi"/>
        </w:rPr>
        <w:t xml:space="preserve">Archivo de la Corona de Aragón, </w:t>
      </w:r>
      <w:r w:rsidRPr="00571CD9">
        <w:rPr>
          <w:rFonts w:asciiTheme="majorBidi" w:hAnsiTheme="majorBidi" w:cstheme="majorBidi"/>
        </w:rPr>
        <w:t xml:space="preserve">Archivos </w:t>
      </w:r>
      <w:r w:rsidR="008E66F0">
        <w:rPr>
          <w:rFonts w:asciiTheme="majorBidi" w:hAnsiTheme="majorBidi" w:cstheme="majorBidi"/>
        </w:rPr>
        <w:t xml:space="preserve">Generales o Centrales de los </w:t>
      </w:r>
      <w:r w:rsidRPr="00571CD9">
        <w:rPr>
          <w:rFonts w:asciiTheme="majorBidi" w:hAnsiTheme="majorBidi" w:cstheme="majorBidi"/>
        </w:rPr>
        <w:t>Ministeri</w:t>
      </w:r>
      <w:r w:rsidR="008E66F0">
        <w:rPr>
          <w:rFonts w:asciiTheme="majorBidi" w:hAnsiTheme="majorBidi" w:cstheme="majorBidi"/>
        </w:rPr>
        <w:t>os</w:t>
      </w:r>
      <w:r w:rsidR="002772EF">
        <w:rPr>
          <w:rFonts w:asciiTheme="majorBidi" w:hAnsiTheme="majorBidi" w:cstheme="majorBidi"/>
        </w:rPr>
        <w:t xml:space="preserve"> y</w:t>
      </w:r>
      <w:r w:rsidRPr="00571CD9">
        <w:rPr>
          <w:rFonts w:asciiTheme="majorBidi" w:hAnsiTheme="majorBidi" w:cstheme="majorBidi"/>
        </w:rPr>
        <w:t xml:space="preserve"> </w:t>
      </w:r>
      <w:r w:rsidR="008E66F0">
        <w:rPr>
          <w:rFonts w:asciiTheme="majorBidi" w:hAnsiTheme="majorBidi" w:cstheme="majorBidi"/>
        </w:rPr>
        <w:t xml:space="preserve">de </w:t>
      </w:r>
      <w:r w:rsidRPr="00571CD9">
        <w:rPr>
          <w:rFonts w:asciiTheme="majorBidi" w:hAnsiTheme="majorBidi" w:cstheme="majorBidi"/>
        </w:rPr>
        <w:t>Direcciones Generales (Instituciones penitenciarias, Policía, Guardia Civil, etc</w:t>
      </w:r>
      <w:r w:rsidRPr="00FE1510">
        <w:rPr>
          <w:rFonts w:asciiTheme="majorBidi" w:hAnsiTheme="majorBidi" w:cstheme="majorBidi"/>
        </w:rPr>
        <w:t xml:space="preserve">.), </w:t>
      </w:r>
      <w:r w:rsidR="002772EF" w:rsidRPr="00FE1510">
        <w:rPr>
          <w:rFonts w:asciiTheme="majorBidi" w:hAnsiTheme="majorBidi" w:cstheme="majorBidi"/>
        </w:rPr>
        <w:t>archivos</w:t>
      </w:r>
      <w:r w:rsidR="002772EF">
        <w:rPr>
          <w:rFonts w:asciiTheme="majorBidi" w:hAnsiTheme="majorBidi" w:cstheme="majorBidi"/>
        </w:rPr>
        <w:t xml:space="preserve"> integrados en el sistema archivístico de Defensa, </w:t>
      </w:r>
      <w:r w:rsidR="00FE1510" w:rsidRPr="00FE1510">
        <w:rPr>
          <w:rFonts w:asciiTheme="majorBidi" w:hAnsiTheme="majorBidi" w:cstheme="majorBidi"/>
        </w:rPr>
        <w:t>Archivo</w:t>
      </w:r>
      <w:r w:rsidR="009B0E71">
        <w:rPr>
          <w:rFonts w:asciiTheme="majorBidi" w:hAnsiTheme="majorBidi" w:cstheme="majorBidi"/>
        </w:rPr>
        <w:t xml:space="preserve"> del </w:t>
      </w:r>
      <w:r w:rsidRPr="00571CD9">
        <w:rPr>
          <w:rFonts w:asciiTheme="majorBidi" w:hAnsiTheme="majorBidi" w:cstheme="majorBidi"/>
        </w:rPr>
        <w:t>Trib</w:t>
      </w:r>
      <w:r>
        <w:rPr>
          <w:rFonts w:asciiTheme="majorBidi" w:hAnsiTheme="majorBidi" w:cstheme="majorBidi"/>
        </w:rPr>
        <w:t xml:space="preserve">unal Supremo, </w:t>
      </w:r>
      <w:r w:rsidR="002D6F40">
        <w:rPr>
          <w:rFonts w:asciiTheme="majorBidi" w:hAnsiTheme="majorBidi" w:cstheme="majorBidi"/>
        </w:rPr>
        <w:t>A</w:t>
      </w:r>
      <w:r w:rsidR="009B0E71">
        <w:rPr>
          <w:rFonts w:asciiTheme="majorBidi" w:hAnsiTheme="majorBidi" w:cstheme="majorBidi"/>
        </w:rPr>
        <w:t xml:space="preserve">rchivo de </w:t>
      </w:r>
      <w:r>
        <w:rPr>
          <w:rFonts w:asciiTheme="majorBidi" w:hAnsiTheme="majorBidi" w:cstheme="majorBidi"/>
        </w:rPr>
        <w:t xml:space="preserve">Palacio Real, </w:t>
      </w:r>
      <w:r w:rsidR="002D6F40">
        <w:rPr>
          <w:rFonts w:asciiTheme="majorBidi" w:hAnsiTheme="majorBidi" w:cstheme="majorBidi"/>
        </w:rPr>
        <w:t>A</w:t>
      </w:r>
      <w:r w:rsidR="009B0E71">
        <w:rPr>
          <w:rFonts w:asciiTheme="majorBidi" w:hAnsiTheme="majorBidi" w:cstheme="majorBidi"/>
        </w:rPr>
        <w:t xml:space="preserve">rchivo del </w:t>
      </w:r>
      <w:r w:rsidRPr="00571CD9">
        <w:rPr>
          <w:rFonts w:asciiTheme="majorBidi" w:hAnsiTheme="majorBidi" w:cstheme="majorBidi"/>
        </w:rPr>
        <w:t xml:space="preserve">Consejo de Estado, </w:t>
      </w:r>
      <w:r w:rsidR="002D6F40">
        <w:rPr>
          <w:rFonts w:asciiTheme="majorBidi" w:hAnsiTheme="majorBidi" w:cstheme="majorBidi"/>
        </w:rPr>
        <w:t>A</w:t>
      </w:r>
      <w:r w:rsidR="009B0E71">
        <w:rPr>
          <w:rFonts w:asciiTheme="majorBidi" w:hAnsiTheme="majorBidi" w:cstheme="majorBidi"/>
        </w:rPr>
        <w:t xml:space="preserve">rchivo del </w:t>
      </w:r>
      <w:r w:rsidRPr="00571CD9">
        <w:rPr>
          <w:rFonts w:asciiTheme="majorBidi" w:hAnsiTheme="majorBidi" w:cstheme="majorBidi"/>
        </w:rPr>
        <w:t xml:space="preserve">Tribunal de </w:t>
      </w:r>
      <w:r>
        <w:rPr>
          <w:rFonts w:asciiTheme="majorBidi" w:hAnsiTheme="majorBidi" w:cstheme="majorBidi"/>
        </w:rPr>
        <w:t>C</w:t>
      </w:r>
      <w:r w:rsidRPr="00571CD9">
        <w:rPr>
          <w:rFonts w:asciiTheme="majorBidi" w:hAnsiTheme="majorBidi" w:cstheme="majorBidi"/>
        </w:rPr>
        <w:t>uentas, B</w:t>
      </w:r>
      <w:r w:rsidR="009B0E71">
        <w:rPr>
          <w:rFonts w:asciiTheme="majorBidi" w:hAnsiTheme="majorBidi" w:cstheme="majorBidi"/>
        </w:rPr>
        <w:t>iblioteca y Hemeroteca Nacional</w:t>
      </w:r>
      <w:r>
        <w:rPr>
          <w:rFonts w:asciiTheme="majorBidi" w:hAnsiTheme="majorBidi" w:cstheme="majorBidi"/>
        </w:rPr>
        <w:t>,</w:t>
      </w:r>
      <w:r w:rsidR="002D6F40">
        <w:rPr>
          <w:rFonts w:asciiTheme="majorBidi" w:hAnsiTheme="majorBidi" w:cstheme="majorBidi"/>
        </w:rPr>
        <w:t xml:space="preserve"> A</w:t>
      </w:r>
      <w:r w:rsidR="009B0E71">
        <w:rPr>
          <w:rFonts w:asciiTheme="majorBidi" w:hAnsiTheme="majorBidi" w:cstheme="majorBidi"/>
        </w:rPr>
        <w:t>rchivos de p</w:t>
      </w:r>
      <w:r w:rsidR="009B0E71" w:rsidRPr="00571CD9">
        <w:rPr>
          <w:rFonts w:asciiTheme="majorBidi" w:hAnsiTheme="majorBidi" w:cstheme="majorBidi"/>
        </w:rPr>
        <w:t>artidos</w:t>
      </w:r>
      <w:r w:rsidR="009B0E71">
        <w:rPr>
          <w:rFonts w:asciiTheme="majorBidi" w:hAnsiTheme="majorBidi" w:cstheme="majorBidi"/>
        </w:rPr>
        <w:t xml:space="preserve"> políticos</w:t>
      </w:r>
      <w:r w:rsidR="009B0E71" w:rsidRPr="00571CD9">
        <w:rPr>
          <w:rFonts w:asciiTheme="majorBidi" w:hAnsiTheme="majorBidi" w:cstheme="majorBidi"/>
        </w:rPr>
        <w:t>, sindicatos y asociaciones,</w:t>
      </w:r>
      <w:r w:rsidR="009B0E71">
        <w:rPr>
          <w:rFonts w:asciiTheme="majorBidi" w:hAnsiTheme="majorBidi" w:cstheme="majorBidi"/>
        </w:rPr>
        <w:t xml:space="preserve"> </w:t>
      </w:r>
      <w:r w:rsidRPr="00571CD9">
        <w:rPr>
          <w:rFonts w:asciiTheme="majorBidi" w:hAnsiTheme="majorBidi" w:cstheme="majorBidi"/>
        </w:rPr>
        <w:t>etc.</w:t>
      </w:r>
    </w:p>
    <w:p w:rsidR="00A40033" w:rsidRDefault="00A40033" w:rsidP="00FE1510">
      <w:pPr>
        <w:spacing w:before="60" w:after="0" w:line="240" w:lineRule="auto"/>
        <w:jc w:val="both"/>
        <w:rPr>
          <w:rFonts w:asciiTheme="majorBidi" w:hAnsiTheme="majorBidi" w:cstheme="majorBidi"/>
          <w:b/>
          <w:bCs/>
        </w:rPr>
      </w:pPr>
    </w:p>
    <w:p w:rsidR="009B0E71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  <w:b/>
          <w:bCs/>
        </w:rPr>
      </w:pPr>
      <w:r w:rsidRPr="00A40033">
        <w:rPr>
          <w:rFonts w:asciiTheme="majorBidi" w:hAnsiTheme="majorBidi" w:cstheme="majorBidi"/>
          <w:b/>
          <w:bCs/>
        </w:rPr>
        <w:t>OTROS</w:t>
      </w:r>
      <w:r w:rsidR="00A40033">
        <w:rPr>
          <w:rFonts w:asciiTheme="majorBidi" w:hAnsiTheme="majorBidi" w:cstheme="majorBidi"/>
          <w:b/>
          <w:bCs/>
        </w:rPr>
        <w:t>:</w:t>
      </w:r>
    </w:p>
    <w:p w:rsidR="00FE1510" w:rsidRPr="00A40033" w:rsidRDefault="00FE1510" w:rsidP="00FE1510">
      <w:pPr>
        <w:spacing w:before="60" w:after="0" w:line="240" w:lineRule="auto"/>
        <w:jc w:val="both"/>
        <w:rPr>
          <w:rFonts w:asciiTheme="majorBidi" w:hAnsiTheme="majorBidi" w:cstheme="majorBidi"/>
          <w:b/>
          <w:bCs/>
        </w:rPr>
      </w:pPr>
    </w:p>
    <w:p w:rsidR="00A40033" w:rsidRDefault="002B500E" w:rsidP="00FE1510">
      <w:pPr>
        <w:spacing w:before="60" w:after="0" w:line="240" w:lineRule="auto"/>
        <w:ind w:left="3540" w:firstLine="708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.4pt;margin-top:.2pt;width:425.7pt;height:48.4pt;z-index:251658240" fillcolor="white [3201]" strokecolor="#c0504d [3205]" strokeweight="1pt">
            <v:stroke dashstyle="dash"/>
            <v:shadow color="#868686"/>
            <v:textbox>
              <w:txbxContent>
                <w:p w:rsidR="002B500E" w:rsidRDefault="002B500E"/>
              </w:txbxContent>
            </v:textbox>
          </v:shape>
        </w:pict>
      </w:r>
    </w:p>
    <w:p w:rsidR="002B500E" w:rsidRDefault="002B500E" w:rsidP="00FE1510">
      <w:pPr>
        <w:spacing w:before="60" w:after="0" w:line="240" w:lineRule="auto"/>
        <w:ind w:left="3540" w:firstLine="708"/>
        <w:rPr>
          <w:rFonts w:asciiTheme="majorBidi" w:hAnsiTheme="majorBidi" w:cstheme="majorBidi"/>
        </w:rPr>
      </w:pPr>
    </w:p>
    <w:p w:rsidR="002B500E" w:rsidRDefault="002B500E" w:rsidP="00FE1510">
      <w:pPr>
        <w:spacing w:before="60" w:after="0" w:line="240" w:lineRule="auto"/>
        <w:ind w:left="3540" w:firstLine="708"/>
        <w:rPr>
          <w:rFonts w:asciiTheme="majorBidi" w:hAnsiTheme="majorBidi" w:cstheme="majorBidi"/>
        </w:rPr>
      </w:pPr>
    </w:p>
    <w:p w:rsidR="00571CD9" w:rsidRDefault="00A40033" w:rsidP="00FE1510">
      <w:pPr>
        <w:spacing w:before="60" w:after="0" w:line="240" w:lineRule="auto"/>
        <w:ind w:left="3540" w:firstLine="708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*****</w:t>
      </w:r>
    </w:p>
    <w:p w:rsidR="002B500E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>1.- ¿Disfrutas de un acceso adecuado a los documentos que necesitas para tu investigación?</w:t>
      </w:r>
    </w:p>
    <w:p w:rsidR="002B500E" w:rsidRDefault="002B500E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es-ES"/>
        </w:rPr>
        <w:pict>
          <v:shape id="_x0000_s1029" type="#_x0000_t202" style="position:absolute;left:0;text-align:left;margin-left:-.4pt;margin-top:5.5pt;width:425.7pt;height:57pt;z-index:251659264" fillcolor="white [3201]" strokecolor="#c0504d [3205]" strokeweight="1pt">
            <v:stroke dashstyle="dash"/>
            <v:shadow color="#868686"/>
            <v:textbox>
              <w:txbxContent>
                <w:p w:rsidR="002B500E" w:rsidRDefault="002B500E" w:rsidP="00133B02">
                  <w:pPr>
                    <w:ind w:right="-150"/>
                  </w:pPr>
                </w:p>
              </w:txbxContent>
            </v:textbox>
          </v:shape>
        </w:pict>
      </w:r>
    </w:p>
    <w:p w:rsidR="002B500E" w:rsidRDefault="002B500E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2B500E" w:rsidRDefault="002B500E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2B500E" w:rsidRPr="00571CD9" w:rsidRDefault="002B500E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 xml:space="preserve">2.- ¿Qué tipos de problemas encuentras con más frecuencia? </w:t>
      </w:r>
    </w:p>
    <w:p w:rsidR="008D3C4D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es-ES"/>
        </w:rPr>
        <w:pict>
          <v:shape id="_x0000_s1036" type="#_x0000_t202" style="position:absolute;left:0;text-align:left;margin-left:-.4pt;margin-top:3.85pt;width:425.7pt;height:58.75pt;z-index:251660288" fillcolor="white [3201]" strokecolor="#c0504d [3205]" strokeweight="1pt">
            <v:stroke dashstyle="dash"/>
            <v:shadow color="#868686"/>
            <v:textbox>
              <w:txbxContent>
                <w:p w:rsidR="00133B02" w:rsidRDefault="00133B02"/>
              </w:txbxContent>
            </v:textbox>
          </v:shape>
        </w:pict>
      </w:r>
    </w:p>
    <w:p w:rsidR="008D3C4D" w:rsidRDefault="008D3C4D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8D3C4D" w:rsidRDefault="008D3C4D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8D3C4D" w:rsidRPr="00571CD9" w:rsidRDefault="008D3C4D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>3.- Si es el caso, ¿qué tipo de documentos no has podido consultar y por qué motivos? (Están clasificados, sin catalogar, en mal estado, etc</w:t>
      </w:r>
      <w:r>
        <w:rPr>
          <w:rFonts w:asciiTheme="majorBidi" w:hAnsiTheme="majorBidi" w:cstheme="majorBidi"/>
        </w:rPr>
        <w:t>.</w:t>
      </w:r>
      <w:r w:rsidRPr="00571CD9">
        <w:rPr>
          <w:rFonts w:asciiTheme="majorBidi" w:hAnsiTheme="majorBidi" w:cstheme="majorBidi"/>
        </w:rPr>
        <w:t>)</w: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es-ES"/>
        </w:rPr>
        <w:pict>
          <v:shape id="_x0000_s1037" type="#_x0000_t202" style="position:absolute;left:0;text-align:left;margin-left:-.4pt;margin-top:3.4pt;width:425.7pt;height:58.15pt;z-index:251661312" fillcolor="white [3201]" strokecolor="#c0504d [3205]" strokeweight="1pt">
            <v:stroke dashstyle="dash"/>
            <v:shadow color="#868686"/>
            <v:textbox>
              <w:txbxContent>
                <w:p w:rsidR="00133B02" w:rsidRDefault="00133B02"/>
              </w:txbxContent>
            </v:textbox>
          </v:shape>
        </w:pic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Pr="00571CD9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lastRenderedPageBreak/>
        <w:t xml:space="preserve">4.- Si es el caso, ¿consideras siempre correcta la aplicación del principio de </w:t>
      </w:r>
      <w:r w:rsidR="00E757BA">
        <w:rPr>
          <w:rFonts w:asciiTheme="majorBidi" w:hAnsiTheme="majorBidi" w:cstheme="majorBidi"/>
        </w:rPr>
        <w:t xml:space="preserve">protección de datos de carácter personal, </w:t>
      </w:r>
      <w:r w:rsidRPr="00571CD9">
        <w:rPr>
          <w:rFonts w:asciiTheme="majorBidi" w:hAnsiTheme="majorBidi" w:cstheme="majorBidi"/>
        </w:rPr>
        <w:t>seguridad y de defensa de la intimidad y el honor personal</w:t>
      </w:r>
      <w:r w:rsidR="00E757BA">
        <w:rPr>
          <w:rFonts w:asciiTheme="majorBidi" w:hAnsiTheme="majorBidi" w:cstheme="majorBidi"/>
        </w:rPr>
        <w:t xml:space="preserve"> y familiar</w:t>
      </w:r>
      <w:r w:rsidRPr="00571CD9">
        <w:rPr>
          <w:rFonts w:asciiTheme="majorBidi" w:hAnsiTheme="majorBidi" w:cstheme="majorBidi"/>
        </w:rPr>
        <w:t xml:space="preserve"> cuando se usa para </w:t>
      </w:r>
      <w:r w:rsidR="00E757BA">
        <w:rPr>
          <w:rFonts w:asciiTheme="majorBidi" w:hAnsiTheme="majorBidi" w:cstheme="majorBidi"/>
        </w:rPr>
        <w:t>negar</w:t>
      </w:r>
      <w:r w:rsidRPr="00571CD9">
        <w:rPr>
          <w:rFonts w:asciiTheme="majorBidi" w:hAnsiTheme="majorBidi" w:cstheme="majorBidi"/>
        </w:rPr>
        <w:t xml:space="preserve"> el acceso a ciertos documentos? ¿Puedes poner algún ejemplo?</w: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es-ES"/>
        </w:rPr>
        <w:pict>
          <v:shape id="_x0000_s1038" type="#_x0000_t202" style="position:absolute;left:0;text-align:left;margin-left:-.4pt;margin-top:5.8pt;width:423.95pt;height:56.45pt;z-index:251662336" fillcolor="white [3201]" strokecolor="#c0504d [3205]" strokeweight="1pt">
            <v:stroke dashstyle="dash"/>
            <v:shadow color="#868686"/>
            <v:textbox>
              <w:txbxContent>
                <w:p w:rsidR="00133B02" w:rsidRDefault="00133B02"/>
              </w:txbxContent>
            </v:textbox>
          </v:shape>
        </w:pic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Pr="00571CD9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>5.- ¿Consideras adecuadas las condiciones de uso de los archivos: ubicación, horarios, modos y plazos de entrega de documentos, reprografía, etc</w:t>
      </w:r>
      <w:r>
        <w:rPr>
          <w:rFonts w:asciiTheme="majorBidi" w:hAnsiTheme="majorBidi" w:cstheme="majorBidi"/>
        </w:rPr>
        <w:t>.</w:t>
      </w:r>
      <w:r w:rsidRPr="00571CD9">
        <w:rPr>
          <w:rFonts w:asciiTheme="majorBidi" w:hAnsiTheme="majorBidi" w:cstheme="majorBidi"/>
        </w:rPr>
        <w:t>? ¿En qué sentido serían mejorables estas condiciones, en tu opinión?</w:t>
      </w:r>
      <w:r w:rsidR="00E757BA">
        <w:rPr>
          <w:rFonts w:asciiTheme="majorBidi" w:hAnsiTheme="majorBidi" w:cstheme="majorBidi"/>
        </w:rPr>
        <w:t xml:space="preserve"> ¿Qué opinas sobre la negativa a permitir el uso de cámaras digitales por parte de los usuarios en las salas de investigación</w:t>
      </w:r>
      <w:r w:rsidR="002D6F40">
        <w:rPr>
          <w:rFonts w:asciiTheme="majorBidi" w:hAnsiTheme="majorBidi" w:cstheme="majorBidi"/>
        </w:rPr>
        <w:t xml:space="preserve"> en determinados archivos</w:t>
      </w:r>
      <w:r w:rsidR="00E757BA">
        <w:rPr>
          <w:rFonts w:asciiTheme="majorBidi" w:hAnsiTheme="majorBidi" w:cstheme="majorBidi"/>
        </w:rPr>
        <w:t>?</w: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es-ES"/>
        </w:rPr>
        <w:pict>
          <v:shape id="_x0000_s1039" type="#_x0000_t202" style="position:absolute;left:0;text-align:left;margin-left:-.4pt;margin-top:7.15pt;width:426.85pt;height:54.15pt;z-index:251663360" fillcolor="white [3201]" strokecolor="#c0504d [3205]" strokeweight="1pt">
            <v:stroke dashstyle="dash"/>
            <v:shadow color="#868686"/>
            <v:textbox>
              <w:txbxContent>
                <w:p w:rsidR="00133B02" w:rsidRDefault="00133B02"/>
              </w:txbxContent>
            </v:textbox>
          </v:shape>
        </w:pic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Pr="00571CD9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>6.- ¿Conoces algún caso de documentos o fondos que hayan sido des</w:t>
      </w:r>
      <w:r>
        <w:rPr>
          <w:rFonts w:asciiTheme="majorBidi" w:hAnsiTheme="majorBidi" w:cstheme="majorBidi"/>
        </w:rPr>
        <w:t>truidos o hayan desaparecido? ¿P</w:t>
      </w:r>
      <w:r w:rsidRPr="00571CD9">
        <w:rPr>
          <w:rFonts w:asciiTheme="majorBidi" w:hAnsiTheme="majorBidi" w:cstheme="majorBidi"/>
        </w:rPr>
        <w:t>uedes especificar si ello ha sido algo deliberado, casual o fruto del descuido?</w: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es-ES"/>
        </w:rPr>
        <w:pict>
          <v:shape id="_x0000_s1040" type="#_x0000_t202" style="position:absolute;left:0;text-align:left;margin-left:-.4pt;margin-top:4.35pt;width:426.85pt;height:56.45pt;z-index:251664384" fillcolor="white [3201]" strokecolor="#c0504d [3205]" strokeweight="1pt">
            <v:stroke dashstyle="dash"/>
            <v:shadow color="#868686"/>
            <v:textbox>
              <w:txbxContent>
                <w:p w:rsidR="00133B02" w:rsidRDefault="00133B02"/>
              </w:txbxContent>
            </v:textbox>
          </v:shape>
        </w:pic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571CD9" w:rsidRP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 xml:space="preserve"> </w:t>
      </w:r>
    </w:p>
    <w:p w:rsid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>7.- ¿Conoces algún caso de documentos o fondos que se encuentren en manos indebidas? (Caso típico: el del funcionario o autoridad pública que, al dejar el cargo, se lleva la documentación administrativa que ha manejado).</w: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es-ES"/>
        </w:rPr>
        <w:pict>
          <v:shape id="_x0000_s1042" type="#_x0000_t202" style="position:absolute;left:0;text-align:left;margin-left:-.4pt;margin-top:3.35pt;width:426.85pt;height:57pt;z-index:251665408" fillcolor="white [3201]" strokecolor="#c0504d [3205]" strokeweight="1pt">
            <v:stroke dashstyle="dash"/>
            <v:shadow color="#868686"/>
            <v:textbox>
              <w:txbxContent>
                <w:p w:rsidR="00133B02" w:rsidRDefault="00133B02"/>
              </w:txbxContent>
            </v:textbox>
          </v:shape>
        </w:pic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Pr="00571CD9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>8.- ¿Has tenido algún problema legal o de otro tipo cuando has publicado tus trabajos a consecuencia del uso de documentos consultados según tu buen criterio?</w: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es-ES"/>
        </w:rPr>
        <w:pict>
          <v:shape id="_x0000_s1043" type="#_x0000_t202" style="position:absolute;left:0;text-align:left;margin-left:-.4pt;margin-top:0;width:426.85pt;height:61.05pt;z-index:251666432" fillcolor="white [3201]" strokecolor="#c0504d [3205]" strokeweight="1pt">
            <v:stroke dashstyle="dash"/>
            <v:shadow color="#868686"/>
            <v:textbox>
              <w:txbxContent>
                <w:p w:rsidR="00133B02" w:rsidRDefault="00133B02"/>
              </w:txbxContent>
            </v:textbox>
          </v:shape>
        </w:pic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Pr="00571CD9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t>9.- ¿Consideras correcta la normativa sobre archivos vigente hoy en España y en tu Comunidad autónoma? ¿En qué sentido habría que reformarla?</w:t>
      </w:r>
    </w:p>
    <w:p w:rsidR="00133B02" w:rsidRDefault="00CB1F6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es-ES"/>
        </w:rPr>
        <w:pict>
          <v:shape id="_x0000_s1044" type="#_x0000_t202" style="position:absolute;left:0;text-align:left;margin-left:-.4pt;margin-top:3pt;width:426.85pt;height:58.15pt;z-index:251667456" fillcolor="white [3201]" strokecolor="#c0504d [3205]" strokeweight="1pt">
            <v:stroke dashstyle="dash"/>
            <v:shadow color="#868686"/>
            <v:textbox>
              <w:txbxContent>
                <w:p w:rsidR="00CB1F62" w:rsidRDefault="00CB1F62"/>
              </w:txbxContent>
            </v:textbox>
          </v:shape>
        </w:pict>
      </w: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133B02" w:rsidRPr="00571CD9" w:rsidRDefault="00133B0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CB1F62" w:rsidRDefault="00CB1F6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571CD9" w:rsidRPr="00571CD9" w:rsidRDefault="00571CD9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 w:rsidRPr="00571CD9">
        <w:rPr>
          <w:rFonts w:asciiTheme="majorBidi" w:hAnsiTheme="majorBidi" w:cstheme="majorBidi"/>
        </w:rPr>
        <w:lastRenderedPageBreak/>
        <w:t>10.- Finalmente, ¿cuál es tu grado de satisfacción general en tu experiencia como usuario de archivos? (En una escala de 0 a 10, donde 0 sería pésima, 10 óptima y 5 aceptable).</w:t>
      </w:r>
    </w:p>
    <w:p w:rsidR="00571CD9" w:rsidRDefault="00CB1F6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es-ES"/>
        </w:rPr>
        <w:pict>
          <v:shape id="_x0000_s1045" type="#_x0000_t202" style="position:absolute;left:0;text-align:left;margin-left:1.95pt;margin-top:2.3pt;width:426.8pt;height:43.2pt;z-index:251668480" fillcolor="white [3201]" strokecolor="#c0504d [3205]" strokeweight="1pt">
            <v:stroke dashstyle="dash"/>
            <v:shadow color="#868686"/>
            <v:textbox>
              <w:txbxContent>
                <w:p w:rsidR="00CB1F62" w:rsidRDefault="00CB1F62"/>
              </w:txbxContent>
            </v:textbox>
          </v:shape>
        </w:pict>
      </w:r>
    </w:p>
    <w:p w:rsidR="00CB1F62" w:rsidRDefault="00CB1F6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CB1F62" w:rsidRDefault="00CB1F62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</w:p>
    <w:p w:rsidR="00571CD9" w:rsidRPr="00571CD9" w:rsidRDefault="00A40033" w:rsidP="00FE1510">
      <w:pPr>
        <w:spacing w:before="60"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Otras observaciones y sugerencias (máximo 500 palabras)</w:t>
      </w:r>
    </w:p>
    <w:p w:rsidR="00B86116" w:rsidRDefault="00CB1F62" w:rsidP="00FE1510">
      <w:pPr>
        <w:spacing w:before="60" w:after="0" w:line="240" w:lineRule="auto"/>
      </w:pPr>
      <w:r>
        <w:rPr>
          <w:noProof/>
          <w:lang w:eastAsia="es-ES"/>
        </w:rPr>
        <w:pict>
          <v:shape id="_x0000_s1046" type="#_x0000_t202" style="position:absolute;margin-left:1.95pt;margin-top:2.5pt;width:426.8pt;height:373.8pt;z-index:251669504" fillcolor="white [3201]" strokecolor="#c0504d [3205]" strokeweight="1pt">
            <v:stroke dashstyle="dash"/>
            <v:shadow color="#868686"/>
            <v:textbox>
              <w:txbxContent>
                <w:p w:rsidR="00CB1F62" w:rsidRDefault="00CB1F62"/>
              </w:txbxContent>
            </v:textbox>
          </v:shape>
        </w:pict>
      </w:r>
    </w:p>
    <w:sectPr w:rsidR="00B86116" w:rsidSect="00DE4375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EFF" w:rsidRDefault="00106EFF" w:rsidP="00571CD9">
      <w:pPr>
        <w:spacing w:after="0" w:line="240" w:lineRule="auto"/>
      </w:pPr>
      <w:r>
        <w:separator/>
      </w:r>
    </w:p>
  </w:endnote>
  <w:endnote w:type="continuationSeparator" w:id="0">
    <w:p w:rsidR="00106EFF" w:rsidRDefault="00106EFF" w:rsidP="00571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033" w:rsidRDefault="00A40033">
    <w:pPr>
      <w:pStyle w:val="Piedepgina"/>
    </w:pPr>
    <w:r w:rsidRPr="00A40033">
      <w:rPr>
        <w:noProof/>
        <w:lang w:eastAsia="es-ES"/>
      </w:rPr>
      <w:drawing>
        <wp:inline distT="0" distB="0" distL="0" distR="0">
          <wp:extent cx="5400040" cy="694055"/>
          <wp:effectExtent l="19050" t="0" r="0" b="0"/>
          <wp:docPr id="2" name="1 Imagen" descr="identitypla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dentityplat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694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EFF" w:rsidRDefault="00106EFF" w:rsidP="00571CD9">
      <w:pPr>
        <w:spacing w:after="0" w:line="240" w:lineRule="auto"/>
      </w:pPr>
      <w:r>
        <w:separator/>
      </w:r>
    </w:p>
  </w:footnote>
  <w:footnote w:type="continuationSeparator" w:id="0">
    <w:p w:rsidR="00106EFF" w:rsidRDefault="00106EFF" w:rsidP="00571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CD9" w:rsidRPr="00CD0BFD" w:rsidRDefault="00571CD9" w:rsidP="00571CD9">
    <w:pPr>
      <w:spacing w:after="0" w:line="240" w:lineRule="auto"/>
      <w:jc w:val="right"/>
      <w:rPr>
        <w:rFonts w:ascii="Adobe Arabic" w:hAnsi="Adobe Arabic" w:cs="Adobe Arabic"/>
        <w:b/>
        <w:bCs/>
        <w:color w:val="1F497D" w:themeColor="text2"/>
      </w:rPr>
    </w:pPr>
  </w:p>
  <w:p w:rsidR="00571CD9" w:rsidRDefault="00571CD9" w:rsidP="00571CD9">
    <w:pPr>
      <w:spacing w:after="0" w:line="240" w:lineRule="auto"/>
      <w:jc w:val="center"/>
      <w:rPr>
        <w:rFonts w:ascii="Adobe Arabic" w:hAnsi="Adobe Arabic" w:cs="Adobe Arabic"/>
        <w:i/>
        <w:iCs/>
        <w:color w:val="FF0000"/>
      </w:rPr>
    </w:pPr>
    <w:r w:rsidRPr="00CD0BFD">
      <w:rPr>
        <w:rFonts w:ascii="Adobe Arabic" w:hAnsi="Adobe Arabic" w:cs="Adobe Arabic"/>
        <w:i/>
        <w:iCs/>
        <w:noProof/>
        <w:color w:val="FF0000"/>
        <w:lang w:eastAsia="es-ES"/>
      </w:rPr>
      <w:drawing>
        <wp:inline distT="0" distB="0" distL="0" distR="0">
          <wp:extent cx="1296035" cy="612140"/>
          <wp:effectExtent l="19050" t="0" r="0" b="0"/>
          <wp:docPr id="3" name="1 Imagen" descr="portada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portada_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03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71CD9" w:rsidRPr="00EF700F" w:rsidRDefault="00571CD9" w:rsidP="00571CD9">
    <w:pPr>
      <w:spacing w:after="0" w:line="240" w:lineRule="auto"/>
      <w:jc w:val="center"/>
      <w:rPr>
        <w:rFonts w:ascii="Adobe Arabic" w:hAnsi="Adobe Arabic" w:cs="Adobe Arabic"/>
        <w:i/>
        <w:iCs/>
        <w:color w:val="FF0000"/>
      </w:rPr>
    </w:pPr>
    <w:r w:rsidRPr="00EF700F">
      <w:rPr>
        <w:rFonts w:ascii="Adobe Arabic" w:hAnsi="Adobe Arabic" w:cs="Adobe Arabic"/>
        <w:i/>
        <w:iCs/>
        <w:color w:val="FF0000"/>
      </w:rPr>
      <w:t>Cátedra Complutense “Memoria Histórica del siglo XX”</w:t>
    </w:r>
  </w:p>
  <w:p w:rsidR="00571CD9" w:rsidRDefault="00571CD9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1CD9"/>
    <w:rsid w:val="00106EFF"/>
    <w:rsid w:val="00133B02"/>
    <w:rsid w:val="001376C8"/>
    <w:rsid w:val="0015226E"/>
    <w:rsid w:val="001B0EE4"/>
    <w:rsid w:val="002772EF"/>
    <w:rsid w:val="0029482C"/>
    <w:rsid w:val="002B500E"/>
    <w:rsid w:val="002C420C"/>
    <w:rsid w:val="002D6F40"/>
    <w:rsid w:val="00357AD7"/>
    <w:rsid w:val="003631B8"/>
    <w:rsid w:val="004206E7"/>
    <w:rsid w:val="00511F48"/>
    <w:rsid w:val="00571CD9"/>
    <w:rsid w:val="00576D7A"/>
    <w:rsid w:val="006010E9"/>
    <w:rsid w:val="006102DC"/>
    <w:rsid w:val="006229A6"/>
    <w:rsid w:val="006778BD"/>
    <w:rsid w:val="00697228"/>
    <w:rsid w:val="006B2E89"/>
    <w:rsid w:val="00740144"/>
    <w:rsid w:val="008261E8"/>
    <w:rsid w:val="00866A0D"/>
    <w:rsid w:val="008C4359"/>
    <w:rsid w:val="008C7D61"/>
    <w:rsid w:val="008D3C4D"/>
    <w:rsid w:val="008E66F0"/>
    <w:rsid w:val="009B0E71"/>
    <w:rsid w:val="009B511E"/>
    <w:rsid w:val="009E79FD"/>
    <w:rsid w:val="00A206FB"/>
    <w:rsid w:val="00A32EE0"/>
    <w:rsid w:val="00A40033"/>
    <w:rsid w:val="00AA1EB8"/>
    <w:rsid w:val="00B56C58"/>
    <w:rsid w:val="00C8159A"/>
    <w:rsid w:val="00CA0C64"/>
    <w:rsid w:val="00CB1F62"/>
    <w:rsid w:val="00D51BEB"/>
    <w:rsid w:val="00DE4375"/>
    <w:rsid w:val="00E2166D"/>
    <w:rsid w:val="00E757BA"/>
    <w:rsid w:val="00E82404"/>
    <w:rsid w:val="00EB6728"/>
    <w:rsid w:val="00F4155B"/>
    <w:rsid w:val="00FD3F8F"/>
    <w:rsid w:val="00FE1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9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571C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71CD9"/>
  </w:style>
  <w:style w:type="paragraph" w:styleId="Piedepgina">
    <w:name w:val="footer"/>
    <w:basedOn w:val="Normal"/>
    <w:link w:val="PiedepginaCar"/>
    <w:uiPriority w:val="99"/>
    <w:semiHidden/>
    <w:unhideWhenUsed/>
    <w:rsid w:val="00571C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71CD9"/>
  </w:style>
  <w:style w:type="paragraph" w:styleId="Textodeglobo">
    <w:name w:val="Balloon Text"/>
    <w:basedOn w:val="Normal"/>
    <w:link w:val="TextodegloboCar"/>
    <w:uiPriority w:val="99"/>
    <w:semiHidden/>
    <w:unhideWhenUsed/>
    <w:rsid w:val="0057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1CD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A40033"/>
    <w:rPr>
      <w:color w:val="0000FF" w:themeColor="hyperlink"/>
      <w:u w:val="singl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400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40033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broblancoarchivo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ndientedemigracion.ucm.es/info/memorias/documentos/MANIFIESTO_ArchivosMemoria%20Historica_siglo%20XX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13458-2A99-4D4A-BA96-01CEF4568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887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2</cp:revision>
  <dcterms:created xsi:type="dcterms:W3CDTF">2014-12-10T19:56:00Z</dcterms:created>
  <dcterms:modified xsi:type="dcterms:W3CDTF">2014-12-10T19:56:00Z</dcterms:modified>
</cp:coreProperties>
</file>